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AB" w:rsidRDefault="00803D94">
      <w:pPr>
        <w:pStyle w:val="a9"/>
        <w:spacing w:before="280" w:after="28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Style w:val="a3"/>
          <w:color w:val="660000"/>
          <w:sz w:val="42"/>
          <w:szCs w:val="42"/>
        </w:rPr>
        <w:t>Всероссийская акция " Блокадный хлеб"</w:t>
      </w:r>
    </w:p>
    <w:p w:rsidR="007E4DAB" w:rsidRDefault="00803D94">
      <w:pPr>
        <w:pStyle w:val="a9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noProof/>
        </w:rPr>
        <w:drawing>
          <wp:inline distT="0" distB="0" distL="19050" distR="0">
            <wp:extent cx="3810000" cy="2543175"/>
            <wp:effectExtent l="0" t="0" r="0" b="0"/>
            <wp:docPr id="1" name="Рисунок 1" descr="https://school30kusch.ucoz.ru/_si/1/s6557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chool30kusch.ucoz.ru/_si/1/s65572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DAB" w:rsidRDefault="00803D94">
      <w:pPr>
        <w:pStyle w:val="a9"/>
        <w:spacing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color w:val="FF0000"/>
          <w:sz w:val="28"/>
          <w:szCs w:val="28"/>
          <w:u w:val="single"/>
          <w:shd w:val="clear" w:color="auto" w:fill="FFFFFF"/>
        </w:rPr>
        <w:t>МОУ «СОШ №  15 х</w:t>
      </w:r>
      <w:proofErr w:type="gramStart"/>
      <w:r>
        <w:rPr>
          <w:b/>
          <w:bCs/>
          <w:color w:val="FF0000"/>
          <w:sz w:val="28"/>
          <w:szCs w:val="28"/>
          <w:u w:val="single"/>
          <w:shd w:val="clear" w:color="auto" w:fill="FFFFFF"/>
        </w:rPr>
        <w:t>.А</w:t>
      </w:r>
      <w:proofErr w:type="gramEnd"/>
      <w:r>
        <w:rPr>
          <w:b/>
          <w:bCs/>
          <w:color w:val="FF0000"/>
          <w:sz w:val="28"/>
          <w:szCs w:val="28"/>
          <w:u w:val="single"/>
          <w:shd w:val="clear" w:color="auto" w:fill="FFFFFF"/>
        </w:rPr>
        <w:t>ндреевский» присоединяется ко Всероссийской акции памяти «Блокадный хлеб»</w:t>
      </w:r>
    </w:p>
    <w:p w:rsidR="007E4DAB" w:rsidRDefault="00803D94">
      <w:pPr>
        <w:pStyle w:val="a9"/>
        <w:spacing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7E4DAB" w:rsidRPr="00803D94" w:rsidRDefault="00803D94" w:rsidP="00803D94">
      <w:pPr>
        <w:pStyle w:val="a9"/>
        <w:spacing w:beforeAutospacing="0" w:after="0" w:afterAutospacing="0" w:line="276" w:lineRule="auto"/>
        <w:jc w:val="both"/>
        <w:rPr>
          <w:color w:val="000000"/>
          <w:sz w:val="28"/>
          <w:szCs w:val="28"/>
          <w:highlight w:val="white"/>
        </w:rPr>
      </w:pPr>
      <w:r w:rsidRPr="00803D94">
        <w:rPr>
          <w:color w:val="000000"/>
          <w:sz w:val="28"/>
          <w:szCs w:val="28"/>
          <w:shd w:val="clear" w:color="auto" w:fill="FFFFFF"/>
        </w:rPr>
        <w:t xml:space="preserve">18 января стартовала Всероссийская акция памяти «Блокадный хлеб». Она будет проводиться по 27 января в напоминание о </w:t>
      </w:r>
      <w:r w:rsidRPr="00803D94">
        <w:rPr>
          <w:color w:val="000000"/>
          <w:sz w:val="28"/>
          <w:szCs w:val="28"/>
          <w:shd w:val="clear" w:color="auto" w:fill="FFFFFF"/>
        </w:rPr>
        <w:t>подвиге мирных жителей Ленинграда, переживших блокаду в годы Великой Отечественной войны.</w:t>
      </w:r>
    </w:p>
    <w:p w:rsidR="007E4DAB" w:rsidRPr="00803D94" w:rsidRDefault="00803D94" w:rsidP="00803D94">
      <w:pPr>
        <w:pStyle w:val="a9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1256665</wp:posOffset>
            </wp:positionV>
            <wp:extent cx="3063875" cy="2146935"/>
            <wp:effectExtent l="304800" t="266700" r="327025" b="272415"/>
            <wp:wrapSquare wrapText="largest"/>
            <wp:docPr id="3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146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1256030</wp:posOffset>
            </wp:positionV>
            <wp:extent cx="3104515" cy="2148840"/>
            <wp:effectExtent l="304800" t="266700" r="324485" b="27051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01" t="-135" r="-101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1488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03D94">
        <w:rPr>
          <w:color w:val="000000"/>
          <w:sz w:val="28"/>
          <w:szCs w:val="28"/>
        </w:rPr>
        <w:t xml:space="preserve">     В рамках реализации Всероссийской акции памяти «Блокадный хлеб», 27 января 2020 года в </w:t>
      </w:r>
      <w:r w:rsidRPr="00803D94">
        <w:rPr>
          <w:bCs/>
          <w:sz w:val="28"/>
          <w:szCs w:val="28"/>
          <w:shd w:val="clear" w:color="auto" w:fill="FFFFFF"/>
        </w:rPr>
        <w:t>МОУ «СОШ №  15 х</w:t>
      </w:r>
      <w:proofErr w:type="gramStart"/>
      <w:r w:rsidRPr="00803D94">
        <w:rPr>
          <w:bCs/>
          <w:sz w:val="28"/>
          <w:szCs w:val="28"/>
          <w:shd w:val="clear" w:color="auto" w:fill="FFFFFF"/>
        </w:rPr>
        <w:t>.А</w:t>
      </w:r>
      <w:proofErr w:type="gramEnd"/>
      <w:r w:rsidRPr="00803D94">
        <w:rPr>
          <w:bCs/>
          <w:sz w:val="28"/>
          <w:szCs w:val="28"/>
          <w:shd w:val="clear" w:color="auto" w:fill="FFFFFF"/>
        </w:rPr>
        <w:t>ндреевский»</w:t>
      </w:r>
      <w:r w:rsidRPr="00803D94">
        <w:rPr>
          <w:color w:val="000000"/>
          <w:sz w:val="28"/>
          <w:szCs w:val="28"/>
        </w:rPr>
        <w:t xml:space="preserve"> для обучающихся 1 – 11 классов организован п</w:t>
      </w:r>
      <w:r w:rsidRPr="00803D94">
        <w:rPr>
          <w:color w:val="000000"/>
          <w:sz w:val="28"/>
          <w:szCs w:val="28"/>
        </w:rPr>
        <w:t xml:space="preserve">росмотр документального фильма «Блокада Ленинграда». В мероприятии приняли участие 110 </w:t>
      </w:r>
      <w:proofErr w:type="gramStart"/>
      <w:r w:rsidRPr="00803D94">
        <w:rPr>
          <w:color w:val="000000"/>
          <w:sz w:val="28"/>
          <w:szCs w:val="28"/>
        </w:rPr>
        <w:t>обучающихся</w:t>
      </w:r>
      <w:proofErr w:type="gramEnd"/>
      <w:r w:rsidRPr="00803D94">
        <w:rPr>
          <w:color w:val="000000"/>
          <w:sz w:val="28"/>
          <w:szCs w:val="28"/>
        </w:rPr>
        <w:t>.</w:t>
      </w:r>
    </w:p>
    <w:p w:rsidR="007E4DAB" w:rsidRDefault="007E4DAB">
      <w:pPr>
        <w:pStyle w:val="a9"/>
        <w:jc w:val="both"/>
        <w:rPr>
          <w:color w:val="000000"/>
          <w:sz w:val="30"/>
          <w:szCs w:val="30"/>
        </w:rPr>
      </w:pPr>
    </w:p>
    <w:p w:rsidR="007E4DAB" w:rsidRDefault="00803D94">
      <w:pPr>
        <w:pStyle w:val="a9"/>
        <w:spacing w:after="0" w:afterAutospacing="0"/>
        <w:jc w:val="both"/>
      </w:pPr>
      <w:r>
        <w:rPr>
          <w:color w:val="000000"/>
          <w:sz w:val="30"/>
          <w:szCs w:val="30"/>
        </w:rPr>
        <w:t xml:space="preserve">     </w:t>
      </w:r>
    </w:p>
    <w:p w:rsidR="007E4DAB" w:rsidRDefault="00803D94">
      <w:pPr>
        <w:pStyle w:val="a9"/>
        <w:spacing w:after="0" w:afterAutospacing="0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-190500</wp:posOffset>
            </wp:positionV>
            <wp:extent cx="3500755" cy="2221865"/>
            <wp:effectExtent l="304800" t="266700" r="328295" b="273685"/>
            <wp:wrapSquare wrapText="largest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2218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E4DAB" w:rsidRPr="00803D94" w:rsidRDefault="007E4DAB">
      <w:pPr>
        <w:pStyle w:val="a9"/>
        <w:spacing w:after="0" w:afterAutospacing="0"/>
        <w:jc w:val="both"/>
        <w:rPr>
          <w:color w:val="000000"/>
          <w:sz w:val="30"/>
          <w:szCs w:val="30"/>
          <w:lang w:val="en-US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30"/>
          <w:szCs w:val="30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30"/>
          <w:szCs w:val="30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30"/>
          <w:szCs w:val="30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30"/>
          <w:szCs w:val="30"/>
        </w:rPr>
      </w:pPr>
    </w:p>
    <w:p w:rsidR="00803D94" w:rsidRDefault="00803D94">
      <w:pPr>
        <w:pStyle w:val="a9"/>
        <w:spacing w:after="0" w:afterAutospacing="0"/>
        <w:jc w:val="both"/>
        <w:rPr>
          <w:color w:val="000000"/>
          <w:sz w:val="30"/>
          <w:szCs w:val="30"/>
          <w:lang w:val="en-US"/>
        </w:rPr>
      </w:pPr>
    </w:p>
    <w:p w:rsidR="007E4DAB" w:rsidRDefault="00803D94">
      <w:pPr>
        <w:pStyle w:val="a9"/>
        <w:spacing w:after="0" w:afterAutospacing="0"/>
        <w:jc w:val="both"/>
      </w:pPr>
      <w:r>
        <w:rPr>
          <w:color w:val="000000"/>
          <w:sz w:val="30"/>
          <w:szCs w:val="30"/>
        </w:rPr>
        <w:t xml:space="preserve">110 обучающимся выданы листовки и символ Акции памяти - кусочек хлеба весом в 125 граммов - </w:t>
      </w:r>
      <w:r>
        <w:rPr>
          <w:color w:val="000000"/>
          <w:sz w:val="30"/>
          <w:szCs w:val="30"/>
        </w:rPr>
        <w:t>это минимальная норма выдачи хлеба в самые тяжелые месяцы блокады Ленинграда.</w:t>
      </w:r>
    </w:p>
    <w:p w:rsidR="007E4DAB" w:rsidRDefault="007E4DAB">
      <w:pPr>
        <w:pStyle w:val="a9"/>
        <w:spacing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</w:p>
    <w:p w:rsidR="007E4DAB" w:rsidRDefault="00803D94" w:rsidP="00803D94">
      <w:pPr>
        <w:pStyle w:val="a9"/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2402840</wp:posOffset>
            </wp:positionV>
            <wp:extent cx="3127375" cy="2060575"/>
            <wp:effectExtent l="304800" t="266700" r="320675" b="263525"/>
            <wp:wrapSquare wrapText="largest"/>
            <wp:docPr id="6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060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19050" distR="0">
            <wp:extent cx="2512521" cy="1956954"/>
            <wp:effectExtent l="304800" t="266700" r="325929" b="271896"/>
            <wp:docPr id="9" name="Рисунок 325" descr="H:\фото\IMG_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25" descr="H:\фото\IMG_5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21" cy="195695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rFonts w:ascii="Tahoma" w:hAnsi="Tahoma" w:cs="Tahoma"/>
          <w:color w:val="493E24"/>
          <w:sz w:val="20"/>
          <w:szCs w:val="20"/>
        </w:rPr>
        <w:t xml:space="preserve">            </w:t>
      </w:r>
    </w:p>
    <w:p w:rsidR="007E4DAB" w:rsidRDefault="007E4DAB">
      <w:pPr>
        <w:pStyle w:val="a9"/>
        <w:spacing w:after="0" w:afterAutospacing="0"/>
        <w:jc w:val="both"/>
      </w:pPr>
    </w:p>
    <w:p w:rsidR="007E4DAB" w:rsidRDefault="007E4DAB">
      <w:pPr>
        <w:pStyle w:val="a9"/>
        <w:spacing w:after="0" w:afterAutospacing="0"/>
        <w:jc w:val="both"/>
      </w:pPr>
    </w:p>
    <w:p w:rsidR="007E4DAB" w:rsidRDefault="007E4DAB">
      <w:pPr>
        <w:pStyle w:val="a9"/>
        <w:spacing w:after="0" w:afterAutospacing="0"/>
        <w:jc w:val="both"/>
      </w:pPr>
    </w:p>
    <w:p w:rsidR="007E4DAB" w:rsidRDefault="007E4DAB">
      <w:pPr>
        <w:pStyle w:val="a9"/>
        <w:spacing w:after="0" w:afterAutospacing="0"/>
        <w:jc w:val="both"/>
        <w:rPr>
          <w:lang w:val="en-US"/>
        </w:rPr>
      </w:pPr>
    </w:p>
    <w:p w:rsidR="00803D94" w:rsidRPr="00803D94" w:rsidRDefault="00803D94">
      <w:pPr>
        <w:pStyle w:val="a9"/>
        <w:spacing w:after="0" w:afterAutospacing="0"/>
        <w:jc w:val="both"/>
        <w:rPr>
          <w:lang w:val="en-US"/>
        </w:rPr>
      </w:pPr>
    </w:p>
    <w:p w:rsidR="007E4DAB" w:rsidRDefault="007E4DAB">
      <w:pPr>
        <w:pStyle w:val="a9"/>
        <w:spacing w:after="0" w:afterAutospacing="0"/>
        <w:jc w:val="both"/>
      </w:pPr>
    </w:p>
    <w:p w:rsidR="007E4DAB" w:rsidRDefault="00803D94">
      <w:pPr>
        <w:pStyle w:val="a9"/>
        <w:spacing w:after="0" w:afterAutospacing="0"/>
        <w:jc w:val="both"/>
        <w:rPr>
          <w:color w:val="000000"/>
        </w:rPr>
      </w:pPr>
      <w:proofErr w:type="gramStart"/>
      <w:r>
        <w:rPr>
          <w:rFonts w:cs="Tahoma"/>
          <w:color w:val="000000"/>
          <w:sz w:val="28"/>
          <w:szCs w:val="28"/>
        </w:rPr>
        <w:lastRenderedPageBreak/>
        <w:t>В</w:t>
      </w:r>
      <w:proofErr w:type="gramEnd"/>
      <w:r>
        <w:rPr>
          <w:rFonts w:cs="Tahoma"/>
          <w:color w:val="000000"/>
          <w:sz w:val="28"/>
          <w:szCs w:val="28"/>
        </w:rPr>
        <w:t xml:space="preserve"> </w:t>
      </w:r>
      <w:proofErr w:type="gramStart"/>
      <w:r>
        <w:rPr>
          <w:rFonts w:cs="Tahoma"/>
          <w:color w:val="000000"/>
          <w:sz w:val="28"/>
          <w:szCs w:val="28"/>
        </w:rPr>
        <w:t>библиотека</w:t>
      </w:r>
      <w:proofErr w:type="gramEnd"/>
      <w:r>
        <w:rPr>
          <w:rFonts w:cs="Tahoma"/>
          <w:color w:val="000000"/>
          <w:sz w:val="28"/>
          <w:szCs w:val="28"/>
        </w:rPr>
        <w:t xml:space="preserve"> оформлена книжная выставка, которая рассказывает о Великой Отечественной войне и Блокадном Ленинграде, </w:t>
      </w:r>
      <w:r>
        <w:rPr>
          <w:rFonts w:cs="Tahoma"/>
          <w:color w:val="000000"/>
          <w:sz w:val="28"/>
          <w:szCs w:val="28"/>
        </w:rPr>
        <w:t>Блокадном хлебе. Пусть эта дата напоминает всему миру о том подвиге, который совершили жите</w:t>
      </w:r>
      <w:r>
        <w:rPr>
          <w:rFonts w:cs="Tahoma"/>
          <w:color w:val="000000"/>
          <w:sz w:val="20"/>
          <w:szCs w:val="20"/>
        </w:rPr>
        <w:t xml:space="preserve"> </w:t>
      </w:r>
    </w:p>
    <w:p w:rsidR="007E4DAB" w:rsidRDefault="007E4DAB">
      <w:pPr>
        <w:pStyle w:val="a9"/>
        <w:spacing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</w:p>
    <w:p w:rsidR="007E4DAB" w:rsidRDefault="007E4DAB">
      <w:pPr>
        <w:pStyle w:val="a9"/>
        <w:spacing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</w:p>
    <w:p w:rsidR="007E4DAB" w:rsidRDefault="007E4DAB">
      <w:pPr>
        <w:pStyle w:val="a9"/>
        <w:spacing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</w:p>
    <w:p w:rsidR="007E4DAB" w:rsidRDefault="007E4DAB">
      <w:pPr>
        <w:pStyle w:val="a9"/>
        <w:spacing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</w:p>
    <w:p w:rsidR="007E4DAB" w:rsidRDefault="007E4DAB">
      <w:pPr>
        <w:pStyle w:val="a9"/>
        <w:spacing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</w:p>
    <w:p w:rsidR="007E4DAB" w:rsidRDefault="00803D94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436245</wp:posOffset>
            </wp:positionV>
            <wp:extent cx="5322570" cy="3999865"/>
            <wp:effectExtent l="304800" t="266700" r="316230" b="267335"/>
            <wp:wrapSquare wrapText="largest"/>
            <wp:docPr id="7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9998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803D94">
      <w:pPr>
        <w:pStyle w:val="a9"/>
        <w:spacing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E4DAB" w:rsidRDefault="00803D94">
      <w:pPr>
        <w:pStyle w:val="a9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7E4DAB" w:rsidRDefault="007E4DAB">
      <w:pPr>
        <w:pStyle w:val="a9"/>
        <w:spacing w:after="0" w:afterAutospacing="0"/>
        <w:jc w:val="both"/>
        <w:rPr>
          <w:color w:val="000000"/>
          <w:sz w:val="28"/>
          <w:szCs w:val="28"/>
          <w:highlight w:val="white"/>
        </w:rPr>
      </w:pPr>
    </w:p>
    <w:p w:rsidR="007E4DAB" w:rsidRDefault="007E4DAB">
      <w:pPr>
        <w:pStyle w:val="a9"/>
        <w:jc w:val="center"/>
      </w:pPr>
    </w:p>
    <w:p w:rsidR="007E4DAB" w:rsidRDefault="00803D94">
      <w:pPr>
        <w:pStyle w:val="a9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7E4DAB" w:rsidRDefault="00803D94">
      <w:pPr>
        <w:pStyle w:val="a9"/>
        <w:jc w:val="both"/>
      </w:pPr>
      <w:r>
        <w:rPr>
          <w:color w:val="000000"/>
          <w:sz w:val="30"/>
          <w:szCs w:val="30"/>
        </w:rPr>
        <w:t>.</w:t>
      </w:r>
    </w:p>
    <w:p w:rsidR="007E4DAB" w:rsidRDefault="007E4DAB">
      <w:pPr>
        <w:pStyle w:val="a9"/>
        <w:spacing w:after="0" w:afterAutospacing="0"/>
        <w:jc w:val="both"/>
        <w:rPr>
          <w:color w:val="000000"/>
          <w:sz w:val="30"/>
          <w:szCs w:val="30"/>
        </w:rPr>
      </w:pPr>
    </w:p>
    <w:p w:rsidR="007E4DAB" w:rsidRDefault="00803D94">
      <w:pPr>
        <w:pStyle w:val="a9"/>
        <w:spacing w:after="0" w:afterAutospacing="0"/>
        <w:jc w:val="center"/>
      </w:pPr>
      <w:r>
        <w:rPr>
          <w:rFonts w:ascii="Tahoma" w:hAnsi="Tahoma" w:cs="Tahoma"/>
          <w:color w:val="493E24"/>
          <w:sz w:val="20"/>
          <w:szCs w:val="20"/>
        </w:rPr>
        <w:t xml:space="preserve">                                  </w:t>
      </w:r>
    </w:p>
    <w:p w:rsidR="007E4DAB" w:rsidRPr="00803D94" w:rsidRDefault="007E4DAB">
      <w:pPr>
        <w:rPr>
          <w:lang w:val="en-US"/>
        </w:rPr>
      </w:pPr>
    </w:p>
    <w:sectPr w:rsidR="007E4DAB" w:rsidRPr="00803D94" w:rsidSect="007E4DA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E4DAB"/>
    <w:rsid w:val="007E4DAB"/>
    <w:rsid w:val="0080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75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6175A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E4D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E4DAB"/>
    <w:pPr>
      <w:spacing w:after="140"/>
    </w:pPr>
  </w:style>
  <w:style w:type="paragraph" w:styleId="a7">
    <w:name w:val="List"/>
    <w:basedOn w:val="a6"/>
    <w:rsid w:val="007E4DAB"/>
    <w:rPr>
      <w:rFonts w:cs="Arial"/>
    </w:rPr>
  </w:style>
  <w:style w:type="paragraph" w:customStyle="1" w:styleId="Caption">
    <w:name w:val="Caption"/>
    <w:basedOn w:val="a"/>
    <w:qFormat/>
    <w:rsid w:val="007E4D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E4DAB"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D617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6175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5</cp:revision>
  <dcterms:created xsi:type="dcterms:W3CDTF">2020-01-27T12:09:00Z</dcterms:created>
  <dcterms:modified xsi:type="dcterms:W3CDTF">2020-01-28T08:47:00Z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